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E753E" w14:textId="77777777" w:rsidR="001C1D83" w:rsidRDefault="001C1D83" w:rsidP="001C1D83">
      <w:pPr>
        <w:pStyle w:val="HoofdstukOngenummerd"/>
      </w:pPr>
      <w:bookmarkStart w:id="0" w:name="_Hlk213149584"/>
      <w:bookmarkStart w:id="1" w:name="_Toc131432106"/>
      <w:bookmarkEnd w:id="0"/>
      <w:r>
        <w:t>Bijlage</w:t>
      </w:r>
      <w:r>
        <w:tab/>
      </w:r>
      <w:r>
        <w:tab/>
      </w:r>
      <w:r>
        <w:tab/>
        <w:t>“Energiesysteem op raconboeien”</w:t>
      </w:r>
      <w:bookmarkEnd w:id="1"/>
    </w:p>
    <w:p w14:paraId="48107CB0" w14:textId="234EFCCF" w:rsidR="00541D14" w:rsidRDefault="00541D14" w:rsidP="001C1D83">
      <w:pPr>
        <w:pStyle w:val="Broodtekst"/>
      </w:pPr>
      <w:r>
        <w:t xml:space="preserve">Opdrachtgever hanteert een minimale autonomietijd van </w:t>
      </w:r>
      <w:r w:rsidR="00981C14">
        <w:t>70</w:t>
      </w:r>
      <w:r>
        <w:t xml:space="preserve"> dagen voor</w:t>
      </w:r>
      <w:r w:rsidR="00A544AC">
        <w:t xml:space="preserve"> het elektrisch </w:t>
      </w:r>
      <w:r>
        <w:t>syste</w:t>
      </w:r>
      <w:r w:rsidR="00A544AC">
        <w:t>em</w:t>
      </w:r>
      <w:r>
        <w:t xml:space="preserve"> om daarmee zeker te stellen dat in de winterperiode </w:t>
      </w:r>
      <w:r w:rsidR="00A544AC">
        <w:t>geen uitval plaatsvindt.</w:t>
      </w:r>
    </w:p>
    <w:p w14:paraId="1251B2F5" w14:textId="77777777" w:rsidR="00541D14" w:rsidRDefault="00541D14" w:rsidP="001C1D83">
      <w:pPr>
        <w:pStyle w:val="Broodtekst"/>
      </w:pPr>
    </w:p>
    <w:p w14:paraId="2C1B3FE4" w14:textId="4F2765A9" w:rsidR="001C1D83" w:rsidRDefault="001C1D83" w:rsidP="001C1D83">
      <w:pPr>
        <w:pStyle w:val="Broodtekst"/>
      </w:pPr>
      <w:r>
        <w:t xml:space="preserve">Bij de berekening van de dimensionering van het zonne-energiesysteem op raconboeien wordt </w:t>
      </w:r>
      <w:r w:rsidR="00A544AC">
        <w:t xml:space="preserve">daarom </w:t>
      </w:r>
      <w:r>
        <w:t xml:space="preserve">rekening gehouden met een energieverbruik van het </w:t>
      </w:r>
      <w:proofErr w:type="spellStart"/>
      <w:r>
        <w:t>raconbaken</w:t>
      </w:r>
      <w:proofErr w:type="spellEnd"/>
      <w:r>
        <w:t xml:space="preserve"> van maximaal 1,</w:t>
      </w:r>
      <w:r w:rsidR="000D33A8">
        <w:t>5</w:t>
      </w:r>
      <w:r>
        <w:t xml:space="preserve"> Watt RMS continu, waarbij het raconbaken als volgt is ingesteld:</w:t>
      </w:r>
      <w:r w:rsidRPr="00F00B55">
        <w:t xml:space="preserve"> </w:t>
      </w:r>
    </w:p>
    <w:p w14:paraId="2C6EE2B9" w14:textId="77777777" w:rsidR="001C1D83" w:rsidRDefault="001C1D83" w:rsidP="001C1D83">
      <w:pPr>
        <w:pStyle w:val="Broodtekst"/>
        <w:numPr>
          <w:ilvl w:val="0"/>
          <w:numId w:val="32"/>
        </w:numPr>
      </w:pPr>
      <w:r>
        <w:t>code “T”;</w:t>
      </w:r>
    </w:p>
    <w:p w14:paraId="34FCA554" w14:textId="77777777" w:rsidR="001C1D83" w:rsidRDefault="001C1D83" w:rsidP="001C1D83">
      <w:pPr>
        <w:pStyle w:val="Broodtekst"/>
        <w:numPr>
          <w:ilvl w:val="0"/>
          <w:numId w:val="32"/>
        </w:numPr>
      </w:pPr>
      <w:r>
        <w:t>duty cycle 33% (per minuut 20 sec aan, 40 sec uit);</w:t>
      </w:r>
    </w:p>
    <w:p w14:paraId="5B5F645A" w14:textId="77777777" w:rsidR="001C1D83" w:rsidRDefault="001C1D83" w:rsidP="001C1D83">
      <w:pPr>
        <w:pStyle w:val="Broodtekst"/>
        <w:numPr>
          <w:ilvl w:val="0"/>
          <w:numId w:val="32"/>
        </w:numPr>
      </w:pPr>
      <w:r>
        <w:t>gevoeligheid -45dBm op beide frequentiebanden en;</w:t>
      </w:r>
    </w:p>
    <w:p w14:paraId="74CA882D" w14:textId="5D6A9208" w:rsidR="00A544AC" w:rsidRDefault="001C1D83" w:rsidP="001C1D83">
      <w:pPr>
        <w:pStyle w:val="Broodtekst"/>
        <w:numPr>
          <w:ilvl w:val="0"/>
          <w:numId w:val="32"/>
        </w:numPr>
      </w:pPr>
      <w:r>
        <w:t>ondervraging door het maximale aantal radarsignalen die het raconbaken tegelijkertijd kan verwerken.</w:t>
      </w:r>
    </w:p>
    <w:p w14:paraId="7A2C076D" w14:textId="77777777" w:rsidR="00A544AC" w:rsidRDefault="00A544AC" w:rsidP="00A544AC">
      <w:pPr>
        <w:pStyle w:val="Broodtekst"/>
      </w:pPr>
    </w:p>
    <w:p w14:paraId="0984CA4E" w14:textId="1A45B2DA" w:rsidR="001C1D83" w:rsidRDefault="001C1D83" w:rsidP="001C1D83">
      <w:pPr>
        <w:pStyle w:val="Broodtekst"/>
      </w:pPr>
      <w:r>
        <w:t xml:space="preserve">Om de autonomietijd van </w:t>
      </w:r>
      <w:r w:rsidR="00981C14">
        <w:t>70</w:t>
      </w:r>
      <w:r>
        <w:t xml:space="preserve"> dagen te garanderen wordt iedere raconboei voorzien van een autonoom werkend zonne-energiesysteem dat bestaat uit 4 flexibele 50W-zonnepanelen, 4 lichtgewicht 12V accu’s met ieder 90Ah, een laadregelaar en onderlinge bekabeling. Vanuit de laadregelaar komen de kabels naar de gebruikers. Die kabels zijn voorzien van een tweepolige female-connector, waarop iedere gebruiker met zijn kabel met een male-connector wordt aangesloten.</w:t>
      </w:r>
    </w:p>
    <w:p w14:paraId="31897420" w14:textId="77777777" w:rsidR="001C1D83" w:rsidRDefault="001C1D83" w:rsidP="001C1D83">
      <w:pPr>
        <w:pStyle w:val="Broodtekst"/>
      </w:pPr>
    </w:p>
    <w:p w14:paraId="67C110EA" w14:textId="77777777" w:rsidR="001C1D83" w:rsidRPr="00165E1D" w:rsidRDefault="001C1D83" w:rsidP="001C1D83">
      <w:pPr>
        <w:pStyle w:val="Broodtekst"/>
      </w:pPr>
      <w:r>
        <w:t>Tabel 1. Berekening energiesysteem op raconboeien</w:t>
      </w:r>
    </w:p>
    <w:p w14:paraId="418A3733" w14:textId="77777777" w:rsidR="001C1D83" w:rsidRDefault="001C1D83" w:rsidP="001C1D83">
      <w:pPr>
        <w:pStyle w:val="Broodtekst"/>
      </w:pPr>
    </w:p>
    <w:p w14:paraId="0138C652" w14:textId="283F7615" w:rsidR="001C1D83" w:rsidRDefault="001C1D83" w:rsidP="001C1D83">
      <w:pPr>
        <w:pStyle w:val="Broodtekst"/>
      </w:pPr>
      <w:r>
        <w:rPr>
          <w:noProof/>
        </w:rPr>
        <w:drawing>
          <wp:inline distT="0" distB="0" distL="0" distR="0" wp14:anchorId="25A1B8E8" wp14:editId="7BABABDA">
            <wp:extent cx="6202259" cy="3162300"/>
            <wp:effectExtent l="0" t="0" r="8255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10587" cy="3166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1D83" w:rsidSect="000B3F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CE647" w14:textId="77777777" w:rsidR="00E4447C" w:rsidRDefault="00E4447C" w:rsidP="0088501B">
      <w:r>
        <w:separator/>
      </w:r>
    </w:p>
  </w:endnote>
  <w:endnote w:type="continuationSeparator" w:id="0">
    <w:p w14:paraId="0ABCFD8C" w14:textId="77777777" w:rsidR="00E4447C" w:rsidRDefault="00E4447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2EFF" w:usb1="D200FDFF" w:usb2="0A246029" w:usb3="00000000" w:csb0="8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DCBE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D9E7A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89277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FA28C" w14:textId="77777777" w:rsidR="00E4447C" w:rsidRDefault="00E4447C" w:rsidP="0088501B">
      <w:r>
        <w:separator/>
      </w:r>
    </w:p>
  </w:footnote>
  <w:footnote w:type="continuationSeparator" w:id="0">
    <w:p w14:paraId="0D55667D" w14:textId="77777777" w:rsidR="00E4447C" w:rsidRDefault="00E4447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FA578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01DA8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84E7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C517E85"/>
    <w:multiLevelType w:val="hybridMultilevel"/>
    <w:tmpl w:val="16680B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3549338">
    <w:abstractNumId w:val="9"/>
  </w:num>
  <w:num w:numId="2" w16cid:durableId="496111202">
    <w:abstractNumId w:val="11"/>
  </w:num>
  <w:num w:numId="3" w16cid:durableId="881404602">
    <w:abstractNumId w:val="27"/>
  </w:num>
  <w:num w:numId="4" w16cid:durableId="1114515193">
    <w:abstractNumId w:val="10"/>
  </w:num>
  <w:num w:numId="5" w16cid:durableId="1866554349">
    <w:abstractNumId w:val="15"/>
  </w:num>
  <w:num w:numId="6" w16cid:durableId="1405763237">
    <w:abstractNumId w:val="18"/>
  </w:num>
  <w:num w:numId="7" w16cid:durableId="2041347409">
    <w:abstractNumId w:val="2"/>
  </w:num>
  <w:num w:numId="8" w16cid:durableId="166293039">
    <w:abstractNumId w:val="1"/>
  </w:num>
  <w:num w:numId="9" w16cid:durableId="725952286">
    <w:abstractNumId w:val="0"/>
  </w:num>
  <w:num w:numId="10" w16cid:durableId="392582507">
    <w:abstractNumId w:val="7"/>
  </w:num>
  <w:num w:numId="11" w16cid:durableId="307587078">
    <w:abstractNumId w:val="5"/>
  </w:num>
  <w:num w:numId="12" w16cid:durableId="1271623662">
    <w:abstractNumId w:val="5"/>
  </w:num>
  <w:num w:numId="13" w16cid:durableId="245044582">
    <w:abstractNumId w:val="28"/>
  </w:num>
  <w:num w:numId="14" w16cid:durableId="1661347830">
    <w:abstractNumId w:val="3"/>
  </w:num>
  <w:num w:numId="15" w16cid:durableId="1515724399">
    <w:abstractNumId w:val="16"/>
  </w:num>
  <w:num w:numId="16" w16cid:durableId="568422555">
    <w:abstractNumId w:val="22"/>
  </w:num>
  <w:num w:numId="17" w16cid:durableId="511533166">
    <w:abstractNumId w:val="8"/>
  </w:num>
  <w:num w:numId="18" w16cid:durableId="200241105">
    <w:abstractNumId w:val="19"/>
  </w:num>
  <w:num w:numId="19" w16cid:durableId="958151068">
    <w:abstractNumId w:val="29"/>
  </w:num>
  <w:num w:numId="20" w16cid:durableId="745343855">
    <w:abstractNumId w:val="12"/>
  </w:num>
  <w:num w:numId="21" w16cid:durableId="182596630">
    <w:abstractNumId w:val="21"/>
  </w:num>
  <w:num w:numId="22" w16cid:durableId="2129423278">
    <w:abstractNumId w:val="24"/>
  </w:num>
  <w:num w:numId="23" w16cid:durableId="1340619337">
    <w:abstractNumId w:val="17"/>
  </w:num>
  <w:num w:numId="24" w16cid:durableId="26764578">
    <w:abstractNumId w:val="26"/>
  </w:num>
  <w:num w:numId="25" w16cid:durableId="516964955">
    <w:abstractNumId w:val="25"/>
  </w:num>
  <w:num w:numId="26" w16cid:durableId="249311385">
    <w:abstractNumId w:val="6"/>
  </w:num>
  <w:num w:numId="27" w16cid:durableId="1548375091">
    <w:abstractNumId w:val="14"/>
  </w:num>
  <w:num w:numId="28" w16cid:durableId="2029136536">
    <w:abstractNumId w:val="20"/>
  </w:num>
  <w:num w:numId="29" w16cid:durableId="1709377202">
    <w:abstractNumId w:val="4"/>
  </w:num>
  <w:num w:numId="30" w16cid:durableId="518812482">
    <w:abstractNumId w:val="13"/>
  </w:num>
  <w:num w:numId="31" w16cid:durableId="1532456685">
    <w:abstractNumId w:val="23"/>
  </w:num>
  <w:num w:numId="32" w16cid:durableId="12939665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47C"/>
    <w:rsid w:val="00043163"/>
    <w:rsid w:val="00056D70"/>
    <w:rsid w:val="000B3F94"/>
    <w:rsid w:val="000D33A8"/>
    <w:rsid w:val="000E1F3B"/>
    <w:rsid w:val="00173156"/>
    <w:rsid w:val="001C1D83"/>
    <w:rsid w:val="001D6F03"/>
    <w:rsid w:val="002A6578"/>
    <w:rsid w:val="002B1092"/>
    <w:rsid w:val="002E0FD2"/>
    <w:rsid w:val="0038549E"/>
    <w:rsid w:val="003C29CC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41D14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81C14"/>
    <w:rsid w:val="009C5CF5"/>
    <w:rsid w:val="00A32591"/>
    <w:rsid w:val="00A544AC"/>
    <w:rsid w:val="00A77ABF"/>
    <w:rsid w:val="00A863E9"/>
    <w:rsid w:val="00B022C4"/>
    <w:rsid w:val="00B559E9"/>
    <w:rsid w:val="00B72222"/>
    <w:rsid w:val="00B80650"/>
    <w:rsid w:val="00C36FAA"/>
    <w:rsid w:val="00C62674"/>
    <w:rsid w:val="00C71133"/>
    <w:rsid w:val="00CA55CC"/>
    <w:rsid w:val="00CB3317"/>
    <w:rsid w:val="00DA3555"/>
    <w:rsid w:val="00E4447C"/>
    <w:rsid w:val="00E456EE"/>
    <w:rsid w:val="00ED7AB9"/>
    <w:rsid w:val="00EE5BBE"/>
    <w:rsid w:val="00F65492"/>
    <w:rsid w:val="00FB0705"/>
    <w:rsid w:val="00FD1D8B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CDD97"/>
  <w15:chartTrackingRefBased/>
  <w15:docId w15:val="{C1A57D29-A6AF-430F-8BC2-12C18F65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E444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E444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E444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E444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E4447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4447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4447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4447C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qFormat/>
    <w:rsid w:val="001C1D83"/>
    <w:pPr>
      <w:autoSpaceDE w:val="0"/>
      <w:autoSpaceDN w:val="0"/>
      <w:adjustRightInd w:val="0"/>
      <w:spacing w:line="240" w:lineRule="atLeast"/>
    </w:pPr>
    <w:rPr>
      <w:rFonts w:ascii="Verdana" w:eastAsia="DejaVu Sans" w:hAnsi="Verdana" w:cs="Times New Roman"/>
      <w:lang w:eastAsia="nl-NL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1C1D83"/>
    <w:pPr>
      <w:pageBreakBefore/>
      <w:spacing w:after="660" w:line="300" w:lineRule="atLeast"/>
      <w:outlineLvl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SW00-254672864-2622</_dlc_DocId>
    <_dlc_DocIdUrl xmlns="d1f4ca02-a417-4920-a040-35718d15cf76">
      <Url>https://samenwerken.sp01.intranet.rws.nl/sites/M241218699/_layouts/15/DocIdRedir.aspx?ID=SW00-254672864-2622</Url>
      <Description>SW00-254672864-2622</Description>
    </_dlc_DocIdUrl>
  </documentManagement>
</p:properties>
</file>

<file path=customXml/itemProps1.xml><?xml version="1.0" encoding="utf-8"?>
<ds:datastoreItem xmlns:ds="http://schemas.openxmlformats.org/officeDocument/2006/customXml" ds:itemID="{0B32F829-1541-49E9-A348-FDB0DA71B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E9EC94-2D26-41B9-BCA1-BF32468119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0360F2-B50D-4B80-B17F-2ABCF7A56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ca02-a417-4920-a040-35718d15c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D0247F-336D-4CCD-ABF4-3929FFF7AAEF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d1f4ca02-a417-4920-a040-35718d15cf76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Taekema, Henk (RWS VWM)</dc:creator>
  <cp:keywords/>
  <dc:description/>
  <cp:lastModifiedBy>Vriend, Rutger (RWS VWM)</cp:lastModifiedBy>
  <cp:revision>5</cp:revision>
  <dcterms:created xsi:type="dcterms:W3CDTF">2025-11-04T10:52:00Z</dcterms:created>
  <dcterms:modified xsi:type="dcterms:W3CDTF">2026-01-21T12:13:00Z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00f33d1f-e520-4360-a53b-98b8217b6a07</vt:lpwstr>
  </property>
</Properties>
</file>